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41" w:rsidRPr="001769C2" w:rsidRDefault="005A64AA" w:rsidP="00341241">
      <w:pPr>
        <w:widowControl w:val="0"/>
        <w:autoSpaceDE w:val="0"/>
        <w:autoSpaceDN w:val="0"/>
        <w:adjustRightInd w:val="0"/>
        <w:spacing w:line="288" w:lineRule="auto"/>
        <w:jc w:val="right"/>
        <w:textAlignment w:val="center"/>
        <w:rPr>
          <w:rFonts w:ascii="Verdana" w:hAnsi="Verdana"/>
          <w:color w:val="000000"/>
          <w:sz w:val="18"/>
          <w:szCs w:val="18"/>
          <w:lang w:val="nl-BE"/>
        </w:rPr>
      </w:pPr>
      <w:bookmarkStart w:id="0" w:name="_GoBack"/>
      <w:bookmarkEnd w:id="0"/>
      <w:r>
        <w:rPr>
          <w:rFonts w:ascii="Verdana" w:hAnsi="Verdana"/>
          <w:color w:val="000000"/>
          <w:sz w:val="18"/>
          <w:szCs w:val="18"/>
          <w:lang w:val="nl-BE"/>
        </w:rPr>
        <w:t>21 januari</w:t>
      </w:r>
      <w:r w:rsidR="00000E53">
        <w:rPr>
          <w:rFonts w:ascii="Verdana" w:hAnsi="Verdana"/>
          <w:color w:val="000000"/>
          <w:sz w:val="18"/>
          <w:szCs w:val="18"/>
          <w:lang w:val="nl-BE"/>
        </w:rPr>
        <w:t xml:space="preserve"> 201</w:t>
      </w:r>
      <w:r w:rsidR="001F133C">
        <w:rPr>
          <w:rFonts w:ascii="Verdana" w:hAnsi="Verdana"/>
          <w:color w:val="000000"/>
          <w:sz w:val="18"/>
          <w:szCs w:val="18"/>
          <w:lang w:val="nl-BE"/>
        </w:rPr>
        <w:t>9</w:t>
      </w:r>
    </w:p>
    <w:p w:rsidR="00341241" w:rsidRPr="001769C2" w:rsidRDefault="006812AE" w:rsidP="00341241">
      <w:pPr>
        <w:spacing w:line="300" w:lineRule="exact"/>
        <w:jc w:val="right"/>
        <w:rPr>
          <w:rFonts w:ascii="Verdana" w:hAnsi="Verdana"/>
          <w:sz w:val="18"/>
          <w:szCs w:val="18"/>
          <w:lang w:val="nl-BE"/>
        </w:rPr>
      </w:pPr>
      <w:r>
        <w:rPr>
          <w:rFonts w:ascii="Verdana" w:hAnsi="Verdana"/>
          <w:color w:val="000000"/>
          <w:sz w:val="18"/>
          <w:szCs w:val="18"/>
          <w:lang w:val="nl-BE"/>
        </w:rPr>
        <w:t>VDFin</w:t>
      </w:r>
      <w:r w:rsidR="00341241" w:rsidRPr="001769C2">
        <w:rPr>
          <w:rFonts w:ascii="Verdana" w:hAnsi="Verdana"/>
          <w:color w:val="000000"/>
          <w:sz w:val="18"/>
          <w:szCs w:val="18"/>
          <w:lang w:val="nl-BE"/>
        </w:rPr>
        <w:t>1</w:t>
      </w:r>
      <w:r w:rsidR="001F133C">
        <w:rPr>
          <w:rFonts w:ascii="Verdana" w:hAnsi="Verdana"/>
          <w:color w:val="000000"/>
          <w:sz w:val="18"/>
          <w:szCs w:val="18"/>
          <w:lang w:val="nl-BE"/>
        </w:rPr>
        <w:t>9</w:t>
      </w:r>
      <w:r w:rsidR="00341241" w:rsidRPr="001769C2">
        <w:rPr>
          <w:rFonts w:ascii="Verdana" w:hAnsi="Verdana"/>
          <w:color w:val="000000"/>
          <w:sz w:val="18"/>
          <w:szCs w:val="18"/>
          <w:lang w:val="nl-BE"/>
        </w:rPr>
        <w:t>/</w:t>
      </w:r>
      <w:r w:rsidR="005A64AA">
        <w:rPr>
          <w:rFonts w:ascii="Verdana" w:hAnsi="Verdana"/>
          <w:color w:val="000000"/>
          <w:sz w:val="18"/>
          <w:szCs w:val="18"/>
          <w:lang w:val="nl-BE"/>
        </w:rPr>
        <w:t>01</w:t>
      </w:r>
      <w:r w:rsidR="00364347">
        <w:rPr>
          <w:rFonts w:ascii="Verdana" w:hAnsi="Verdana"/>
          <w:color w:val="000000"/>
          <w:sz w:val="18"/>
          <w:szCs w:val="18"/>
          <w:lang w:val="nl-BE"/>
        </w:rPr>
        <w:t>N</w:t>
      </w:r>
    </w:p>
    <w:p w:rsidR="00341241" w:rsidRDefault="00341241">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b/>
          <w:szCs w:val="24"/>
          <w:lang w:val="nl-BE"/>
        </w:rPr>
      </w:pPr>
      <w:r w:rsidRPr="005A64AA">
        <w:rPr>
          <w:rFonts w:ascii="Verdana" w:hAnsi="Verdana"/>
          <w:b/>
          <w:szCs w:val="24"/>
          <w:lang w:val="nl-BE"/>
        </w:rPr>
        <w:t>Volkswagen D’Ieteren Finance lanceert Bike-</w:t>
      </w:r>
      <w:proofErr w:type="spellStart"/>
      <w:r w:rsidRPr="005A64AA">
        <w:rPr>
          <w:rFonts w:ascii="Verdana" w:hAnsi="Verdana"/>
          <w:b/>
          <w:szCs w:val="24"/>
          <w:lang w:val="nl-BE"/>
        </w:rPr>
        <w:t>Moby</w:t>
      </w:r>
      <w:proofErr w:type="spellEnd"/>
      <w:r w:rsidRPr="005A64AA">
        <w:rPr>
          <w:rFonts w:ascii="Verdana" w:hAnsi="Verdana"/>
          <w:b/>
          <w:szCs w:val="24"/>
          <w:lang w:val="nl-BE"/>
        </w:rPr>
        <w:t>, een financiële leasingformule voor fietsen.</w:t>
      </w:r>
    </w:p>
    <w:p w:rsidR="005A64AA" w:rsidRPr="005A64AA" w:rsidRDefault="005A64AA" w:rsidP="005A64AA">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b/>
          <w:sz w:val="18"/>
          <w:szCs w:val="18"/>
          <w:lang w:val="nl-BE"/>
        </w:rPr>
      </w:pPr>
      <w:r w:rsidRPr="005A64AA">
        <w:rPr>
          <w:rFonts w:ascii="Verdana" w:hAnsi="Verdana"/>
          <w:b/>
          <w:sz w:val="18"/>
          <w:szCs w:val="18"/>
          <w:lang w:val="nl-BE"/>
        </w:rPr>
        <w:t>Met dit nieuwe aanbod biedt Volkswagen D’Ieteren Finance een antwoord op de groeiende vraag bij zijn klanten naar alternatieve mobiliteitsformules die qua servicepeil en bijstand op hetzelfde niveau staan als de bedrijfswagen.</w:t>
      </w:r>
    </w:p>
    <w:p w:rsidR="005A64AA" w:rsidRPr="005A64AA" w:rsidRDefault="005A64AA" w:rsidP="005A64AA">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sz w:val="18"/>
          <w:szCs w:val="18"/>
          <w:lang w:val="nl-BE"/>
        </w:rPr>
      </w:pPr>
      <w:r w:rsidRPr="005A64AA">
        <w:rPr>
          <w:rFonts w:ascii="Verdana" w:hAnsi="Verdana"/>
          <w:sz w:val="18"/>
          <w:szCs w:val="18"/>
          <w:lang w:val="nl-BE"/>
        </w:rPr>
        <w:t>“De vraag naar alternatieve mobiliteitsoplossingen stijgt bij onze klanten en daar spelen wij graag op in om formules uit te werken die optimaal zijn aangepast aan de wensen van de begunstigden, aan de nieuwste trends binnen HR-afdelingen en aan de eisen die vlootbeheerders stellen. De leasingformule voor fietsen Bike-</w:t>
      </w:r>
      <w:proofErr w:type="spellStart"/>
      <w:r w:rsidRPr="005A64AA">
        <w:rPr>
          <w:rFonts w:ascii="Verdana" w:hAnsi="Verdana"/>
          <w:sz w:val="18"/>
          <w:szCs w:val="18"/>
          <w:lang w:val="nl-BE"/>
        </w:rPr>
        <w:t>Moby</w:t>
      </w:r>
      <w:proofErr w:type="spellEnd"/>
      <w:r w:rsidRPr="005A64AA">
        <w:rPr>
          <w:rFonts w:ascii="Verdana" w:hAnsi="Verdana"/>
          <w:sz w:val="18"/>
          <w:szCs w:val="18"/>
          <w:lang w:val="nl-BE"/>
        </w:rPr>
        <w:t xml:space="preserve"> is een uitbreiding van ons aanbod dat al formules omvat als </w:t>
      </w:r>
      <w:proofErr w:type="spellStart"/>
      <w:r w:rsidRPr="005A64AA">
        <w:rPr>
          <w:rFonts w:ascii="Verdana" w:hAnsi="Verdana"/>
          <w:sz w:val="18"/>
          <w:szCs w:val="18"/>
          <w:lang w:val="nl-BE"/>
        </w:rPr>
        <w:t>Flex-Moby</w:t>
      </w:r>
      <w:proofErr w:type="spellEnd"/>
      <w:r w:rsidRPr="005A64AA">
        <w:rPr>
          <w:rFonts w:ascii="Verdana" w:hAnsi="Verdana"/>
          <w:sz w:val="18"/>
          <w:szCs w:val="18"/>
          <w:lang w:val="nl-BE"/>
        </w:rPr>
        <w:t xml:space="preserve"> (het totaalpakket bij gebruik van verschillende voertuigen), e-</w:t>
      </w:r>
      <w:proofErr w:type="spellStart"/>
      <w:r w:rsidRPr="005A64AA">
        <w:rPr>
          <w:rFonts w:ascii="Verdana" w:hAnsi="Verdana"/>
          <w:sz w:val="18"/>
          <w:szCs w:val="18"/>
          <w:lang w:val="nl-BE"/>
        </w:rPr>
        <w:t>Moby</w:t>
      </w:r>
      <w:proofErr w:type="spellEnd"/>
      <w:r w:rsidRPr="005A64AA">
        <w:rPr>
          <w:rFonts w:ascii="Verdana" w:hAnsi="Verdana"/>
          <w:sz w:val="18"/>
          <w:szCs w:val="18"/>
          <w:lang w:val="nl-BE"/>
        </w:rPr>
        <w:t xml:space="preserve"> (facturatiesysteem met split </w:t>
      </w:r>
      <w:proofErr w:type="spellStart"/>
      <w:r w:rsidRPr="005A64AA">
        <w:rPr>
          <w:rFonts w:ascii="Verdana" w:hAnsi="Verdana"/>
          <w:sz w:val="18"/>
          <w:szCs w:val="18"/>
          <w:lang w:val="nl-BE"/>
        </w:rPr>
        <w:t>billing</w:t>
      </w:r>
      <w:proofErr w:type="spellEnd"/>
      <w:r w:rsidRPr="005A64AA">
        <w:rPr>
          <w:rFonts w:ascii="Verdana" w:hAnsi="Verdana"/>
          <w:sz w:val="18"/>
          <w:szCs w:val="18"/>
          <w:lang w:val="nl-BE"/>
        </w:rPr>
        <w:t xml:space="preserve"> voor elektrische voertuigen) en Olympus </w:t>
      </w:r>
      <w:proofErr w:type="spellStart"/>
      <w:r w:rsidRPr="005A64AA">
        <w:rPr>
          <w:rFonts w:ascii="Verdana" w:hAnsi="Verdana"/>
          <w:sz w:val="18"/>
          <w:szCs w:val="18"/>
          <w:lang w:val="nl-BE"/>
        </w:rPr>
        <w:t>Mobility</w:t>
      </w:r>
      <w:proofErr w:type="spellEnd"/>
      <w:r w:rsidRPr="005A64AA">
        <w:rPr>
          <w:rFonts w:ascii="Verdana" w:hAnsi="Verdana"/>
          <w:sz w:val="18"/>
          <w:szCs w:val="18"/>
          <w:lang w:val="nl-BE"/>
        </w:rPr>
        <w:t xml:space="preserve"> (multimodaliteitsapp)”, verduidelijkt Didier Willems, COO van Volkswagen D’Ieteren Finance.</w:t>
      </w:r>
    </w:p>
    <w:p w:rsidR="005A64AA" w:rsidRPr="005A64AA" w:rsidRDefault="005A64AA" w:rsidP="005A64AA">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sz w:val="18"/>
          <w:szCs w:val="18"/>
          <w:lang w:val="nl-BE"/>
        </w:rPr>
      </w:pPr>
      <w:r w:rsidRPr="005A64AA">
        <w:rPr>
          <w:rFonts w:ascii="Verdana" w:hAnsi="Verdana"/>
          <w:sz w:val="18"/>
          <w:szCs w:val="18"/>
          <w:lang w:val="nl-BE"/>
        </w:rPr>
        <w:t xml:space="preserve">Werkgevers die interesse hebben om hun werknemers een fiets ter beschikking te stellen, huren die fiets voor een periode van 3 jaar. De werkgever krijgt een maandelijkse factuur tot aan het einde van het contract, waar hij de vooraf bepaalde aankoopoptie kan lichten en de fiets aankopen. </w:t>
      </w:r>
    </w:p>
    <w:p w:rsidR="005A64AA" w:rsidRPr="005A64AA" w:rsidRDefault="005A64AA" w:rsidP="005A64AA">
      <w:pPr>
        <w:spacing w:line="300" w:lineRule="exact"/>
        <w:rPr>
          <w:rFonts w:ascii="Verdana" w:hAnsi="Verdana"/>
          <w:sz w:val="18"/>
          <w:szCs w:val="18"/>
          <w:lang w:val="nl-BE"/>
        </w:rPr>
      </w:pPr>
    </w:p>
    <w:p w:rsidR="005A64AA" w:rsidRDefault="005A64AA" w:rsidP="005A64AA">
      <w:pPr>
        <w:spacing w:line="300" w:lineRule="exact"/>
        <w:rPr>
          <w:rFonts w:ascii="Verdana" w:hAnsi="Verdana"/>
          <w:sz w:val="18"/>
          <w:szCs w:val="18"/>
          <w:lang w:val="nl-BE"/>
        </w:rPr>
      </w:pPr>
      <w:r w:rsidRPr="005A64AA">
        <w:rPr>
          <w:rFonts w:ascii="Verdana" w:hAnsi="Verdana"/>
          <w:sz w:val="18"/>
          <w:szCs w:val="18"/>
          <w:lang w:val="nl-BE"/>
        </w:rPr>
        <w:t>Deze formule gaat bovendien gepaard met erg praktische diensten zoals de dekking van materiële schade en diefstal, de technische bijstand en het onderhoud die allemaal inbegrepen zijn in de leasingprijs.</w:t>
      </w:r>
    </w:p>
    <w:p w:rsidR="005A64AA" w:rsidRPr="005A64AA" w:rsidRDefault="005A64AA" w:rsidP="005A64AA">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sz w:val="18"/>
          <w:szCs w:val="18"/>
          <w:lang w:val="nl-BE"/>
        </w:rPr>
      </w:pPr>
      <w:r w:rsidRPr="005A64AA">
        <w:rPr>
          <w:rFonts w:ascii="Verdana" w:hAnsi="Verdana"/>
          <w:sz w:val="18"/>
          <w:szCs w:val="18"/>
          <w:lang w:val="nl-BE"/>
        </w:rPr>
        <w:t>Bike-</w:t>
      </w:r>
      <w:proofErr w:type="spellStart"/>
      <w:r w:rsidRPr="005A64AA">
        <w:rPr>
          <w:rFonts w:ascii="Verdana" w:hAnsi="Verdana"/>
          <w:sz w:val="18"/>
          <w:szCs w:val="18"/>
          <w:lang w:val="nl-BE"/>
        </w:rPr>
        <w:t>Moby</w:t>
      </w:r>
      <w:proofErr w:type="spellEnd"/>
      <w:r w:rsidRPr="005A64AA">
        <w:rPr>
          <w:rFonts w:ascii="Verdana" w:hAnsi="Verdana"/>
          <w:sz w:val="18"/>
          <w:szCs w:val="18"/>
          <w:lang w:val="nl-BE"/>
        </w:rPr>
        <w:t xml:space="preserve"> wordt aangeboden op alle fietsmodellen van de allerbeste merken (minimale investering van 1.200 euro excl. btw): mountainbikes, stadsfietsen, racefietsen, plooifietsen, elektrische fietsen die in 168 verkooppunten in België worden aangeboden. Enkel ‘</w:t>
      </w:r>
      <w:proofErr w:type="spellStart"/>
      <w:r w:rsidRPr="005A64AA">
        <w:rPr>
          <w:rFonts w:ascii="Verdana" w:hAnsi="Verdana"/>
          <w:sz w:val="18"/>
          <w:szCs w:val="18"/>
          <w:lang w:val="nl-BE"/>
        </w:rPr>
        <w:t>speedelecs</w:t>
      </w:r>
      <w:proofErr w:type="spellEnd"/>
      <w:r w:rsidRPr="005A64AA">
        <w:rPr>
          <w:rFonts w:ascii="Verdana" w:hAnsi="Verdana"/>
          <w:sz w:val="18"/>
          <w:szCs w:val="18"/>
          <w:lang w:val="nl-BE"/>
        </w:rPr>
        <w:t>’ (die moeten worden ingeschreven) vallen niet binnen het Bike-</w:t>
      </w:r>
      <w:proofErr w:type="spellStart"/>
      <w:r w:rsidRPr="005A64AA">
        <w:rPr>
          <w:rFonts w:ascii="Verdana" w:hAnsi="Verdana"/>
          <w:sz w:val="18"/>
          <w:szCs w:val="18"/>
          <w:lang w:val="nl-BE"/>
        </w:rPr>
        <w:t>Moby</w:t>
      </w:r>
      <w:proofErr w:type="spellEnd"/>
      <w:r w:rsidRPr="005A64AA">
        <w:rPr>
          <w:rFonts w:ascii="Verdana" w:hAnsi="Verdana"/>
          <w:sz w:val="18"/>
          <w:szCs w:val="18"/>
          <w:lang w:val="nl-BE"/>
        </w:rPr>
        <w:t xml:space="preserve">-aanbod.  </w:t>
      </w:r>
    </w:p>
    <w:p w:rsidR="005A64AA" w:rsidRPr="005A64AA" w:rsidRDefault="005A64AA" w:rsidP="005A64AA">
      <w:pPr>
        <w:spacing w:line="300" w:lineRule="exact"/>
        <w:rPr>
          <w:rFonts w:ascii="Verdana" w:hAnsi="Verdana"/>
          <w:sz w:val="18"/>
          <w:szCs w:val="18"/>
          <w:lang w:val="nl-BE"/>
        </w:rPr>
      </w:pPr>
    </w:p>
    <w:p w:rsidR="005A64AA" w:rsidRPr="005A64AA" w:rsidRDefault="005A64AA" w:rsidP="005A64AA">
      <w:pPr>
        <w:spacing w:line="300" w:lineRule="exact"/>
        <w:rPr>
          <w:rFonts w:ascii="Verdana" w:hAnsi="Verdana"/>
          <w:sz w:val="18"/>
          <w:szCs w:val="18"/>
          <w:lang w:val="nl-BE"/>
        </w:rPr>
      </w:pPr>
      <w:r w:rsidRPr="005A64AA">
        <w:rPr>
          <w:rFonts w:ascii="Verdana" w:hAnsi="Verdana"/>
          <w:sz w:val="18"/>
          <w:szCs w:val="18"/>
          <w:lang w:val="nl-BE"/>
        </w:rPr>
        <w:t>Met de Bike-</w:t>
      </w:r>
      <w:proofErr w:type="spellStart"/>
      <w:r w:rsidRPr="005A64AA">
        <w:rPr>
          <w:rFonts w:ascii="Verdana" w:hAnsi="Verdana"/>
          <w:sz w:val="18"/>
          <w:szCs w:val="18"/>
          <w:lang w:val="nl-BE"/>
        </w:rPr>
        <w:t>Moby</w:t>
      </w:r>
      <w:proofErr w:type="spellEnd"/>
      <w:r w:rsidRPr="005A64AA">
        <w:rPr>
          <w:rFonts w:ascii="Verdana" w:hAnsi="Verdana"/>
          <w:sz w:val="18"/>
          <w:szCs w:val="18"/>
          <w:lang w:val="nl-BE"/>
        </w:rPr>
        <w:t>-formule genieten werkgevers en werknemers een alternatieve transportformule voor de auto en, in functie van hun mobiliteitsprofiel, fiscale voordelen zoals een aftrekbaarheid van 120% en een bijzonder interessante aankoopoptie.</w:t>
      </w:r>
    </w:p>
    <w:p w:rsidR="005A64AA" w:rsidRPr="005A64AA" w:rsidRDefault="005A64AA" w:rsidP="005A64AA">
      <w:pPr>
        <w:spacing w:line="300" w:lineRule="exact"/>
        <w:rPr>
          <w:rFonts w:ascii="Verdana" w:hAnsi="Verdana"/>
          <w:sz w:val="18"/>
          <w:szCs w:val="18"/>
          <w:lang w:val="nl-BE"/>
        </w:rPr>
      </w:pPr>
    </w:p>
    <w:p w:rsidR="006812AE" w:rsidRDefault="005A64AA" w:rsidP="005A64AA">
      <w:pPr>
        <w:spacing w:line="300" w:lineRule="exact"/>
        <w:jc w:val="left"/>
        <w:rPr>
          <w:rFonts w:ascii="Verdana" w:hAnsi="Verdana"/>
          <w:sz w:val="18"/>
          <w:szCs w:val="18"/>
          <w:lang w:val="nl-BE"/>
        </w:rPr>
      </w:pPr>
      <w:r w:rsidRPr="005A64AA">
        <w:rPr>
          <w:rFonts w:ascii="Verdana" w:hAnsi="Verdana"/>
          <w:sz w:val="18"/>
          <w:szCs w:val="18"/>
          <w:lang w:val="nl-BE"/>
        </w:rPr>
        <w:t xml:space="preserve">Meer info op de website </w:t>
      </w:r>
      <w:hyperlink r:id="rId6" w:history="1">
        <w:r w:rsidRPr="00C64F07">
          <w:rPr>
            <w:rStyle w:val="Hyperlink"/>
            <w:rFonts w:ascii="Verdana" w:hAnsi="Verdana"/>
            <w:sz w:val="18"/>
            <w:szCs w:val="18"/>
            <w:lang w:val="nl-BE"/>
          </w:rPr>
          <w:t>www.vdfin.be</w:t>
        </w:r>
      </w:hyperlink>
      <w:r>
        <w:rPr>
          <w:rFonts w:ascii="Verdana" w:hAnsi="Verdana"/>
          <w:sz w:val="18"/>
          <w:szCs w:val="18"/>
          <w:lang w:val="nl-BE"/>
        </w:rPr>
        <w:t xml:space="preserve">. </w:t>
      </w:r>
      <w:r w:rsidRPr="005A64AA">
        <w:rPr>
          <w:rFonts w:ascii="Verdana" w:hAnsi="Verdana"/>
          <w:sz w:val="18"/>
          <w:szCs w:val="18"/>
          <w:lang w:val="nl-BE"/>
        </w:rPr>
        <w:t>[http://www.vdfin.be/bedrijf/loginnl/nl/mobiliteitsoplossingen_bedrijven/bike-moby.aspx#topContent]</w:t>
      </w:r>
    </w:p>
    <w:sectPr w:rsidR="006812AE" w:rsidSect="006D755F">
      <w:headerReference w:type="default" r:id="rId7"/>
      <w:footerReference w:type="default" r:id="rId8"/>
      <w:headerReference w:type="first" r:id="rId9"/>
      <w:footerReference w:type="first" r:id="rId10"/>
      <w:pgSz w:w="11901" w:h="16840"/>
      <w:pgMar w:top="2552" w:right="1418" w:bottom="269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AA" w:rsidRDefault="005A64AA">
      <w:r>
        <w:separator/>
      </w:r>
    </w:p>
  </w:endnote>
  <w:endnote w:type="continuationSeparator" w:id="0">
    <w:p w:rsidR="005A64AA" w:rsidRDefault="005A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F52DAF" w:rsidRDefault="00743844">
    <w:pPr>
      <w:pStyle w:val="Footer"/>
      <w:jc w:val="right"/>
      <w:rPr>
        <w:rStyle w:val="PageNumber"/>
        <w:rFonts w:ascii="Verdana" w:hAnsi="Verdana"/>
        <w:sz w:val="18"/>
        <w:szCs w:val="18"/>
        <w:lang w:val="en-US"/>
      </w:rPr>
    </w:pPr>
    <w:r>
      <w:rPr>
        <w:rFonts w:ascii="Verdana" w:hAnsi="Verdana"/>
        <w:noProof/>
        <w:sz w:val="18"/>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-86360</wp:posOffset>
              </wp:positionV>
              <wp:extent cx="5829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9FA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8pt" to="45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LQsCY7cAAAACgEAAA8AAABkcnMvZG93bnJldi54bWxMj01PwzAMhu9I/IfISNy2pBSt&#10;rDSdEGI3LmwIccwar63IF036wb/HSEhwsmw/ev242i3WsAmH2HsnIVsLYOgar3vXSng97ld3wGJS&#10;TivjHUr4wgi7+vKiUqX2s3vB6ZBaRiEulkpCl1IoOY9Nh1bFtQ/oaHf2g1WJ2qHlelAzhVvDb4TY&#10;cKt6Rxc6FfCxw+bjMFoJt/Py+Vbk2bvw49PzVKh9CL2R8vpqebgHlnBJfzD86JM61OR08qPTkRkJ&#10;q6IgkmqWb4ARsM1EDuz0O+F1xf+/UH8DAAD//wMAUEsBAi0AFAAGAAgAAAAhALaDOJL+AAAA4QEA&#10;ABMAAAAAAAAAAAAAAAAAAAAAAFtDb250ZW50X1R5cGVzXS54bWxQSwECLQAUAAYACAAAACEAOP0h&#10;/9YAAACUAQAACwAAAAAAAAAAAAAAAAAvAQAAX3JlbHMvLnJlbHNQSwECLQAUAAYACAAAACEA+1+l&#10;gRMCAAAoBAAADgAAAAAAAAAAAAAAAAAuAgAAZHJzL2Uyb0RvYy54bWxQSwECLQAUAAYACAAAACEA&#10;tCwJjtwAAAAKAQAADwAAAAAAAAAAAAAAAABtBAAAZHJzL2Rvd25yZXYueG1sUEsFBgAAAAAEAAQA&#10;8wAAAHYFAAAAAA==&#10;" strokecolor="gray" strokeweight=".25pt"/>
          </w:pict>
        </mc:Fallback>
      </mc:AlternateContent>
    </w:r>
    <w:r w:rsidR="00341241" w:rsidRPr="00F52DAF">
      <w:rPr>
        <w:rStyle w:val="PageNumber"/>
        <w:rFonts w:ascii="Verdana" w:hAnsi="Verdana"/>
        <w:sz w:val="18"/>
        <w:szCs w:val="18"/>
      </w:rPr>
      <w:fldChar w:fldCharType="begin"/>
    </w:r>
    <w:r w:rsidR="00341241" w:rsidRPr="00F52DAF">
      <w:rPr>
        <w:rStyle w:val="PageNumber"/>
        <w:rFonts w:ascii="Verdana" w:hAnsi="Verdana"/>
        <w:sz w:val="18"/>
        <w:szCs w:val="18"/>
        <w:lang w:val="en-US"/>
      </w:rPr>
      <w:instrText xml:space="preserve"> </w:instrText>
    </w:r>
    <w:r w:rsidR="00AB51A8" w:rsidRPr="00F52DAF">
      <w:rPr>
        <w:rStyle w:val="PageNumber"/>
        <w:rFonts w:ascii="Verdana" w:hAnsi="Verdana"/>
        <w:sz w:val="18"/>
        <w:szCs w:val="18"/>
        <w:lang w:val="en-US"/>
      </w:rPr>
      <w:instrText>PAGE</w:instrText>
    </w:r>
    <w:r w:rsidR="00341241" w:rsidRPr="00F52DAF">
      <w:rPr>
        <w:rStyle w:val="PageNumber"/>
        <w:rFonts w:ascii="Verdana" w:hAnsi="Verdana"/>
        <w:sz w:val="18"/>
        <w:szCs w:val="18"/>
        <w:lang w:val="en-US"/>
      </w:rPr>
      <w:instrText xml:space="preserve"> </w:instrText>
    </w:r>
    <w:r w:rsidR="00341241" w:rsidRPr="00F52DAF">
      <w:rPr>
        <w:rStyle w:val="PageNumber"/>
        <w:rFonts w:ascii="Verdana" w:hAnsi="Verdana"/>
        <w:sz w:val="18"/>
        <w:szCs w:val="18"/>
      </w:rPr>
      <w:fldChar w:fldCharType="separate"/>
    </w:r>
    <w:r w:rsidR="004574CD">
      <w:rPr>
        <w:rStyle w:val="PageNumber"/>
        <w:rFonts w:ascii="Verdana" w:hAnsi="Verdana"/>
        <w:noProof/>
        <w:sz w:val="18"/>
        <w:szCs w:val="18"/>
        <w:lang w:val="en-US"/>
      </w:rPr>
      <w:t>2</w:t>
    </w:r>
    <w:r w:rsidR="00341241" w:rsidRPr="00F52DAF">
      <w:rPr>
        <w:rStyle w:val="PageNumbe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AE" w:rsidRPr="006D755F" w:rsidRDefault="00743844">
    <w:pPr>
      <w:pStyle w:val="Footer"/>
      <w:jc w:val="center"/>
      <w:rPr>
        <w:rFonts w:ascii="Verdana" w:hAnsi="Verdana" w:cs="Arial"/>
        <w:color w:val="9F9F9F"/>
        <w:sz w:val="18"/>
        <w:szCs w:val="18"/>
        <w:lang w:val="nl-BE" w:eastAsia="nl-BE"/>
      </w:rPr>
    </w:pPr>
    <w:r>
      <w:rPr>
        <w:rFonts w:ascii="Verdana" w:hAnsi="Verdana"/>
        <w:noProof/>
        <w:color w:val="808080"/>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-119380</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288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4pt" to="45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FYjrutwAAAAKAQAADwAAAGRycy9kb3ducmV2LnhtbEyPT0vEMBDF74LfIYzgbTepK3at&#10;TRcR9+bFXRGPs01si8mkNukfv70jCHoaZt7jze+Vu8U7MdkhdoE0ZGsFwlIdTEeNhpfjfrUFEROS&#10;QRfIaviyEXbV+VmJhQkzPdvpkBrBIRQL1NCm1BdSxrq1HuM69JZYew+Dx8Tr0Egz4Mzh3skrpW6k&#10;x474Q4u9fWht/XEYvYbrefl8zTfZmwrj49OU477vO6f15cVyfwci2SX9meEHn9GhYqZTGMlE4TSs&#10;8pydPLMtV2DDbaY2IE6/F1mV8n+F6hsAAP//AwBQSwECLQAUAAYACAAAACEAtoM4kv4AAADhAQAA&#10;EwAAAAAAAAAAAAAAAAAAAAAAW0NvbnRlbnRfVHlwZXNdLnhtbFBLAQItABQABgAIAAAAIQA4/SH/&#10;1gAAAJQBAAALAAAAAAAAAAAAAAAAAC8BAABfcmVscy8ucmVsc1BLAQItABQABgAIAAAAIQAQEt1t&#10;EgIAACgEAAAOAAAAAAAAAAAAAAAAAC4CAABkcnMvZTJvRG9jLnhtbFBLAQItABQABgAIAAAAIQAV&#10;iOu63AAAAAoBAAAPAAAAAAAAAAAAAAAAAGwEAABkcnMvZG93bnJldi54bWxQSwUGAAAAAAQABADz&#10;AAAAdQUAAAAA&#10;" strokecolor="gray" strokeweight=".25pt"/>
          </w:pict>
        </mc:Fallback>
      </mc:AlternateContent>
    </w:r>
    <w:proofErr w:type="spellStart"/>
    <w:r w:rsidR="006812AE" w:rsidRPr="006D755F">
      <w:rPr>
        <w:rFonts w:ascii="Verdana" w:hAnsi="Verdana" w:cs="Arial"/>
        <w:color w:val="9F9F9F"/>
        <w:sz w:val="18"/>
        <w:szCs w:val="18"/>
        <w:lang w:val="nl-BE" w:eastAsia="nl-BE"/>
      </w:rPr>
      <w:t>s.a.</w:t>
    </w:r>
    <w:proofErr w:type="spellEnd"/>
    <w:r w:rsidR="006812AE" w:rsidRPr="006D755F">
      <w:rPr>
        <w:rFonts w:ascii="Verdana" w:hAnsi="Verdana" w:cs="Arial"/>
        <w:color w:val="9F9F9F"/>
        <w:sz w:val="18"/>
        <w:szCs w:val="18"/>
        <w:lang w:val="nl-BE" w:eastAsia="nl-BE"/>
      </w:rPr>
      <w:t xml:space="preserve"> Volkswagen D'Ieteren Finance </w:t>
    </w:r>
    <w:proofErr w:type="spellStart"/>
    <w:r w:rsidR="006812AE" w:rsidRPr="006D755F">
      <w:rPr>
        <w:rFonts w:ascii="Verdana" w:hAnsi="Verdana" w:cs="Arial"/>
        <w:color w:val="9F9F9F"/>
        <w:sz w:val="18"/>
        <w:szCs w:val="18"/>
        <w:lang w:val="nl-BE" w:eastAsia="nl-BE"/>
      </w:rPr>
      <w:t>n.v.</w:t>
    </w:r>
    <w:proofErr w:type="spellEnd"/>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 xml:space="preserve">Leuvensesteenweg 679 </w:t>
    </w:r>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B-3071 Kortenberg</w:t>
    </w:r>
  </w:p>
  <w:p w:rsidR="00341241" w:rsidRPr="006D755F" w:rsidRDefault="00EA4A64" w:rsidP="006812AE">
    <w:pPr>
      <w:pStyle w:val="Footer"/>
      <w:jc w:val="center"/>
      <w:rPr>
        <w:rFonts w:ascii="Verdana" w:hAnsi="Verdana"/>
        <w:color w:val="808080"/>
        <w:sz w:val="18"/>
        <w:szCs w:val="18"/>
        <w:lang w:val="nl-BE"/>
      </w:rPr>
    </w:pPr>
    <w:hyperlink r:id="rId1" w:history="1">
      <w:r w:rsidR="006812AE" w:rsidRPr="006D755F">
        <w:rPr>
          <w:rStyle w:val="Hyperlink"/>
          <w:rFonts w:ascii="Verdana" w:hAnsi="Verdana" w:cs="Arial"/>
          <w:sz w:val="18"/>
          <w:szCs w:val="18"/>
          <w:lang w:val="nl-BE" w:eastAsia="nl-BE"/>
        </w:rPr>
        <w:t>http://www.vdfin.be</w:t>
      </w:r>
    </w:hyperlink>
  </w:p>
  <w:p w:rsidR="00F52DAF" w:rsidRDefault="00F52DAF" w:rsidP="00F52DAF">
    <w:pPr>
      <w:pStyle w:val="Footer"/>
      <w:jc w:val="center"/>
      <w:rPr>
        <w:rFonts w:ascii="Verdana" w:hAnsi="Verdana"/>
        <w:color w:val="808080"/>
        <w:sz w:val="18"/>
        <w:szCs w:val="18"/>
        <w:lang w:val="it-IT"/>
      </w:rPr>
    </w:pPr>
    <w:r>
      <w:rPr>
        <w:rFonts w:ascii="Verdana" w:hAnsi="Verdana"/>
        <w:color w:val="808080"/>
        <w:sz w:val="18"/>
        <w:szCs w:val="18"/>
        <w:lang w:val="it-IT"/>
      </w:rPr>
      <w:t xml:space="preserve">E-mail : </w:t>
    </w:r>
    <w:hyperlink r:id="rId2" w:history="1">
      <w:r>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AA" w:rsidRDefault="005A64AA">
      <w:r>
        <w:separator/>
      </w:r>
    </w:p>
  </w:footnote>
  <w:footnote w:type="continuationSeparator" w:id="0">
    <w:p w:rsidR="005A64AA" w:rsidRDefault="005A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5F" w:rsidRDefault="00743844">
    <w:pPr>
      <w:pStyle w:val="Header"/>
    </w:pPr>
    <w:r>
      <w:rPr>
        <w:noProof/>
        <w:lang w:val="en-US" w:eastAsia="en-US"/>
      </w:rPr>
      <w:drawing>
        <wp:anchor distT="0" distB="0" distL="114300" distR="114300" simplePos="0" relativeHeight="251660288" behindDoc="0" locked="0" layoutInCell="1" allowOverlap="0">
          <wp:simplePos x="0" y="0"/>
          <wp:positionH relativeFrom="column">
            <wp:posOffset>2848610</wp:posOffset>
          </wp:positionH>
          <wp:positionV relativeFrom="paragraph">
            <wp:posOffset>255654</wp:posOffset>
          </wp:positionV>
          <wp:extent cx="3060065" cy="380866"/>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w_dieteren-finance_main_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60065" cy="38086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Default="00743844" w:rsidP="00743844">
    <w:pPr>
      <w:pStyle w:val="Header"/>
      <w:jc w:val="center"/>
      <w:rPr>
        <w:color w:val="000000"/>
      </w:rPr>
    </w:pPr>
    <w:r>
      <w:rPr>
        <w:noProof/>
        <w:lang w:val="en-US" w:eastAsia="en-US"/>
      </w:rPr>
      <w:drawing>
        <wp:anchor distT="0" distB="0" distL="114300" distR="114300" simplePos="0" relativeHeight="251659775" behindDoc="0" locked="0" layoutInCell="1" allowOverlap="1">
          <wp:simplePos x="0" y="0"/>
          <wp:positionH relativeFrom="column">
            <wp:posOffset>2688590</wp:posOffset>
          </wp:positionH>
          <wp:positionV relativeFrom="paragraph">
            <wp:posOffset>0</wp:posOffset>
          </wp:positionV>
          <wp:extent cx="3063240" cy="373380"/>
          <wp:effectExtent l="0" t="0" r="3810" b="7620"/>
          <wp:wrapNone/>
          <wp:docPr id="9" name="Picture 9" descr="C:\Users\yavranck\Desktop\mainvdfin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vranck\Desktop\mainvdfin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AA"/>
    <w:rsid w:val="00000E53"/>
    <w:rsid w:val="001769C2"/>
    <w:rsid w:val="001F133C"/>
    <w:rsid w:val="002C5B70"/>
    <w:rsid w:val="0031084C"/>
    <w:rsid w:val="00341241"/>
    <w:rsid w:val="00364347"/>
    <w:rsid w:val="004574CD"/>
    <w:rsid w:val="00553833"/>
    <w:rsid w:val="005A64AA"/>
    <w:rsid w:val="00673121"/>
    <w:rsid w:val="006812AE"/>
    <w:rsid w:val="006D755F"/>
    <w:rsid w:val="00720F82"/>
    <w:rsid w:val="00743844"/>
    <w:rsid w:val="007877D8"/>
    <w:rsid w:val="007F0BF5"/>
    <w:rsid w:val="00804130"/>
    <w:rsid w:val="009139D3"/>
    <w:rsid w:val="00941A9B"/>
    <w:rsid w:val="00973CE6"/>
    <w:rsid w:val="00A115A6"/>
    <w:rsid w:val="00AB51A8"/>
    <w:rsid w:val="00C130C2"/>
    <w:rsid w:val="00CC282F"/>
    <w:rsid w:val="00CE63C4"/>
    <w:rsid w:val="00D33483"/>
    <w:rsid w:val="00DC0712"/>
    <w:rsid w:val="00E26D48"/>
    <w:rsid w:val="00EA4A64"/>
    <w:rsid w:val="00F0492F"/>
    <w:rsid w:val="00F52DAF"/>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chartTrackingRefBased/>
  <w15:docId w15:val="{7EAFB89D-7E00-418B-A086-3FEA251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character" w:customStyle="1" w:styleId="FooterChar">
    <w:name w:val="Footer Char"/>
    <w:link w:val="Footer"/>
    <w:rsid w:val="00F52DAF"/>
    <w:rPr>
      <w:sz w:val="24"/>
      <w:lang w:val="fr-FR" w:eastAsia="fr-FR"/>
    </w:rPr>
  </w:style>
  <w:style w:type="character" w:styleId="UnresolvedMention">
    <w:name w:val="Unresolved Mention"/>
    <w:basedOn w:val="DefaultParagraphFont"/>
    <w:uiPriority w:val="99"/>
    <w:semiHidden/>
    <w:unhideWhenUsed/>
    <w:rsid w:val="005A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69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fin.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jean-marc.ponteville@dieteren.be" TargetMode="External"/><Relationship Id="rId1" Type="http://schemas.openxmlformats.org/officeDocument/2006/relationships/hyperlink" Target="http://www.vdf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DFin\Lay-out\VDFin19-xx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VDFin19-xxN -</Template>
  <TotalTime>0</TotalTime>
  <Pages>1</Pages>
  <Words>291</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2254</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Bike-Moby</dc:title>
  <dc:subject/>
  <dc:creator>STEYVERS Dirk</dc:creator>
  <cp:keywords/>
  <cp:lastModifiedBy>STEYVERS Dirk</cp:lastModifiedBy>
  <cp:revision>2</cp:revision>
  <cp:lastPrinted>2010-01-05T12:24:00Z</cp:lastPrinted>
  <dcterms:created xsi:type="dcterms:W3CDTF">2019-01-21T09:47:00Z</dcterms:created>
  <dcterms:modified xsi:type="dcterms:W3CDTF">2019-01-21T15:23:00Z</dcterms:modified>
</cp:coreProperties>
</file>